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26" w:rsidRDefault="00A25751">
      <w:pPr>
        <w:pStyle w:val="Nagwek2"/>
        <w:spacing w:before="280" w:beforeAutospacing="0" w:after="0" w:afterAutospacing="0"/>
        <w:jc w:val="center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Plan pracy Komisji Oświaty, Kultury, Sportu i Turystyki</w:t>
      </w:r>
    </w:p>
    <w:p w:rsidR="00FD6526" w:rsidRDefault="00A25751">
      <w:pPr>
        <w:pStyle w:val="Nagwek2"/>
        <w:spacing w:before="280" w:beforeAutospacing="0" w:after="0" w:afterAutospacing="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8"/>
          <w:szCs w:val="28"/>
        </w:rPr>
        <w:t xml:space="preserve"> na rok 2026</w:t>
      </w:r>
    </w:p>
    <w:p w:rsidR="00FD6526" w:rsidRDefault="00FD6526">
      <w:pPr>
        <w:pStyle w:val="Nagwek2"/>
        <w:spacing w:before="280" w:beforeAutospacing="0" w:after="0" w:afterAutospacing="0"/>
        <w:jc w:val="center"/>
        <w:rPr>
          <w:rFonts w:ascii="Arial" w:eastAsia="Arial Unicode MS" w:hAnsi="Arial" w:cs="Arial"/>
          <w:sz w:val="22"/>
          <w:szCs w:val="22"/>
        </w:rPr>
      </w:pPr>
    </w:p>
    <w:tbl>
      <w:tblPr>
        <w:tblW w:w="10825" w:type="dxa"/>
        <w:tblInd w:w="-728" w:type="dxa"/>
        <w:tblLook w:val="04A0" w:firstRow="1" w:lastRow="0" w:firstColumn="1" w:lastColumn="0" w:noHBand="0" w:noVBand="1"/>
      </w:tblPr>
      <w:tblGrid>
        <w:gridCol w:w="546"/>
        <w:gridCol w:w="1489"/>
        <w:gridCol w:w="5569"/>
        <w:gridCol w:w="3221"/>
      </w:tblGrid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Termin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Tematyka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Osoby zaproszone na komisję.</w:t>
            </w:r>
          </w:p>
        </w:tc>
      </w:tr>
      <w:tr w:rsidR="00FD6526">
        <w:trPr>
          <w:trHeight w:val="242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2D2622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luty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pStyle w:val="Akapitzlist"/>
              <w:numPr>
                <w:ilvl w:val="0"/>
                <w:numId w:val="1"/>
              </w:numPr>
              <w:spacing w:after="0" w:line="252" w:lineRule="auto"/>
              <w:ind w:left="348" w:hanging="283"/>
              <w:jc w:val="both"/>
              <w:rPr>
                <w:sz w:val="24"/>
              </w:rPr>
            </w:pPr>
            <w:r>
              <w:rPr>
                <w:rFonts w:ascii="Arial" w:eastAsia="Times New Roman" w:hAnsi="Arial" w:cs="Arial"/>
              </w:rPr>
              <w:t>Informacja o realizacji zadań biblioteki powiatowej przez Miejską Bibliotekę Publiczną w Węgrowie w 2025 roku.</w:t>
            </w:r>
          </w:p>
          <w:p w:rsidR="00FD6526" w:rsidRDefault="00A257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8" w:hanging="283"/>
              <w:rPr>
                <w:rFonts w:ascii="Arial" w:eastAsia="Arial Unicode MS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Informacja na temat organizacji pracy, sposobów realizacji zadań przez Poradnię Psychologiczno-Pedagogiczną w Węgrowie w 2025 roku.</w:t>
            </w:r>
          </w:p>
          <w:p w:rsidR="00FD6526" w:rsidRDefault="00A257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8" w:hanging="283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Analiza i zaopiniowanie materiałów na sesję Rady Powiatu.</w:t>
            </w:r>
          </w:p>
          <w:p w:rsidR="00FD6526" w:rsidRDefault="00A257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8" w:hanging="283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 udziałem Dyrektora Miejskiej Biblioteki Publicznej w Węgrowie,</w:t>
            </w: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Dyrektora Poradni Psychologiczno-Pedagogicznej w Węgrowie,</w:t>
            </w: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Naczelnika Wydziału Oświaty, Kultury, Sportu i Turystyki, Skarbnika Powiatu.</w:t>
            </w:r>
          </w:p>
        </w:tc>
      </w:tr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marzec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1. Informacja o współpracy powiatu z organizacjami pozarządowymi w roku 2025.</w:t>
            </w: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2. Informacja o przyznanych stypendiach motywacyjnych Starosty Węgrowskiego za wybitne i bardzo dobre wyniki w nauce oraz stypendiach wspierających wyrównywanie szans edukacyjnych w I semestrze roku szkolnego  2025/26</w:t>
            </w: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3, .</w:t>
            </w:r>
            <w:r>
              <w:rPr>
                <w:rFonts w:ascii="Arial" w:eastAsia="Arial Unicode MS" w:hAnsi="Arial" w:cs="Arial"/>
              </w:rPr>
              <w:t xml:space="preserve">Analiza i zaopiniowanie materiałów na </w:t>
            </w:r>
            <w:r>
              <w:rPr>
                <w:rFonts w:ascii="Arial" w:hAnsi="Arial" w:cs="Arial"/>
              </w:rPr>
              <w:t xml:space="preserve"> sesję Rady Powiatu.</w:t>
            </w: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 Unicode MS" w:hAnsi="Arial" w:cs="Arial"/>
              </w:rPr>
              <w:t>4. 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pStyle w:val="Akapitzlist"/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D6526" w:rsidRDefault="00FD6526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 udziałem Naczelnika Wydziału Oświaty, Kultury, Sportu i Turystyki,,</w:t>
            </w: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Skarbnika Powiatu.</w:t>
            </w:r>
          </w:p>
        </w:tc>
      </w:tr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kwiecień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1. Organizacja pracy w Młodzieżowym Ośrodku Wychowawczym w Jaworku</w:t>
            </w:r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posiedzenie wyjazdowe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2. Informacja na temat planowanych profilów oraz liczby klas pierwszych  w poszczególnych szkołach ponadpodstawowych prowadzonych przez Powiat Węgrowski.</w:t>
            </w: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3. Zaopiniowanie materiałów na  sesję Rady Powiatu.</w:t>
            </w:r>
          </w:p>
          <w:p w:rsidR="00FD6526" w:rsidRDefault="00A25751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4. 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D6526" w:rsidRDefault="00FD6526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 udziałem Naczelnika Wydziału Oświaty, Kultury, Sportu i Turystyki, Starosty Węgrowskiego, Skarbnika Powiatu</w:t>
            </w:r>
          </w:p>
        </w:tc>
      </w:tr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czerwiec 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1.Zapoznanie z Raportem o stanie Powiatu Węgrowskiego oraz wydanie opinii w sprawie udzielenia wotum zaufania Zarządowi Powiatu.</w:t>
            </w:r>
          </w:p>
          <w:p w:rsidR="00FD6526" w:rsidRDefault="00A2575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2.Zapoznanie ze Sprawozdaniem z wykonania budżetu powiatu za 2025 rok oraz wydanie opinii </w:t>
            </w:r>
            <w:r>
              <w:rPr>
                <w:rFonts w:ascii="Arial" w:hAnsi="Arial" w:cs="Arial"/>
              </w:rPr>
              <w:br/>
              <w:t>w sprawie udzielenia absolutorium Zarządowi Powiatu.</w:t>
            </w:r>
          </w:p>
          <w:p w:rsidR="00FD6526" w:rsidRDefault="00A2575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3. Analiza materiałów na sesję Rady Powiatu.</w:t>
            </w:r>
          </w:p>
          <w:p w:rsidR="00FD6526" w:rsidRDefault="00A25751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4. 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 udziałem Naczelnika Wydziału Oświaty, Kultury, Sportu i Turystyki</w:t>
            </w:r>
            <w:r>
              <w:rPr>
                <w:rFonts w:ascii="Arial" w:hAnsi="Arial" w:cs="Arial"/>
              </w:rPr>
              <w:t xml:space="preserve">, Starosty Węgrowskiego, </w:t>
            </w:r>
            <w:r>
              <w:rPr>
                <w:rFonts w:ascii="Arial" w:eastAsia="Arial Unicode MS" w:hAnsi="Arial" w:cs="Arial"/>
              </w:rPr>
              <w:t>Skarbnika Powiatu</w:t>
            </w:r>
          </w:p>
        </w:tc>
      </w:tr>
      <w:tr w:rsidR="00FD6526">
        <w:trPr>
          <w:trHeight w:val="25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C164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25751">
              <w:rPr>
                <w:rFonts w:ascii="Arial" w:hAnsi="Arial" w:cs="Arial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</w:t>
            </w:r>
          </w:p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1.Informacja o wykonaniu budżetu powiatu za I półrocze 2026 roku.</w:t>
            </w:r>
          </w:p>
          <w:p w:rsidR="00FD6526" w:rsidRDefault="00A25751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Informacja o przygotowaniu szkół i placówek oświatowych prowadzonych przez Powiat Węgrowski do funkcjonowania w roku szkolnym  2026/2027.</w:t>
            </w:r>
          </w:p>
          <w:p w:rsidR="00FD6526" w:rsidRDefault="00A25751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Zgłoszenie wniosków do projektu budżetu powiatu na rok 2027 związanych z funkcjonowaniem szkół i placówek oświatowych. </w:t>
            </w:r>
          </w:p>
          <w:p w:rsidR="00FD6526" w:rsidRDefault="00A25751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Zaopiniowanie programu współpracy powiatu  z organizacjami pozarządowymi w 2027 roku.</w:t>
            </w:r>
          </w:p>
          <w:p w:rsidR="00FD6526" w:rsidRDefault="00A25751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Analiza materiałów na sesję Rady Powiatu.</w:t>
            </w:r>
          </w:p>
          <w:p w:rsidR="00FD6526" w:rsidRDefault="00A25751">
            <w:pPr>
              <w:pStyle w:val="Akapitzli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6. 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 udziałem Naczelnika Wydziału Oświaty, Kultury, Sportu i Turystyki,</w:t>
            </w: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Starosty Węgrowskiego, Skarbnika Powiatu.</w:t>
            </w:r>
          </w:p>
        </w:tc>
      </w:tr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C164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25751">
              <w:rPr>
                <w:rFonts w:ascii="Arial" w:hAnsi="Arial" w:cs="Arial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październik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pStyle w:val="Akapitzlist"/>
              <w:spacing w:after="0" w:line="240" w:lineRule="auto"/>
              <w:ind w:left="690"/>
              <w:rPr>
                <w:rFonts w:ascii="Arial" w:hAnsi="Arial" w:cs="Arial"/>
              </w:rPr>
            </w:pPr>
          </w:p>
          <w:p w:rsidR="00FD6526" w:rsidRDefault="00A25751">
            <w:pPr>
              <w:pStyle w:val="Akapitzlist"/>
              <w:numPr>
                <w:ilvl w:val="0"/>
                <w:numId w:val="3"/>
              </w:numPr>
              <w:ind w:left="346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 o stanie realizacji zadań oświatowych, w tym o wynikach sprawdzianów i egzaminów zewnętrznych w roku szkolnym 2025/2026.</w:t>
            </w:r>
          </w:p>
          <w:p w:rsidR="00FD6526" w:rsidRDefault="00A25751">
            <w:pPr>
              <w:pStyle w:val="Akapitzlist"/>
              <w:numPr>
                <w:ilvl w:val="0"/>
                <w:numId w:val="3"/>
              </w:numPr>
              <w:ind w:left="346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 materiałów na sesję Rady Powiatu. </w:t>
            </w:r>
          </w:p>
          <w:p w:rsidR="00FD6526" w:rsidRDefault="00A25751">
            <w:pPr>
              <w:pStyle w:val="Akapitzlist"/>
              <w:numPr>
                <w:ilvl w:val="0"/>
                <w:numId w:val="3"/>
              </w:numPr>
              <w:ind w:left="346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 udziałem Naczelnika Wydziału Oświaty, Kultury, Sportu i Turystyki, Skarbnika Powiatu</w:t>
            </w:r>
          </w:p>
        </w:tc>
      </w:tr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C164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25751">
              <w:rPr>
                <w:rFonts w:ascii="Arial" w:hAnsi="Arial" w:cs="Arial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Wydanie opinii o projekcie budżetu Powiatu Węgrowskiego na 2027  rok.</w:t>
            </w:r>
          </w:p>
          <w:p w:rsidR="00FD6526" w:rsidRDefault="00A25751">
            <w:pPr>
              <w:pStyle w:val="Akapitzlist"/>
              <w:numPr>
                <w:ilvl w:val="0"/>
                <w:numId w:val="4"/>
              </w:numPr>
              <w:ind w:left="34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 materiałów na sesję Rady Powiatu. </w:t>
            </w:r>
          </w:p>
          <w:p w:rsidR="00FD6526" w:rsidRDefault="00A2575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Sprawy różne.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Z udziałem </w:t>
            </w: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Naczelnika Wydziału Oświaty, Kultury, Sportu i Turystyki, Skarbnika Powiatu </w:t>
            </w:r>
            <w:r>
              <w:rPr>
                <w:rFonts w:ascii="Arial" w:hAnsi="Arial" w:cs="Arial"/>
              </w:rPr>
              <w:t>i  Starosty Węgrowskiego</w:t>
            </w:r>
            <w:r>
              <w:rPr>
                <w:rFonts w:ascii="Arial" w:eastAsia="Arial Unicode MS" w:hAnsi="Arial" w:cs="Arial"/>
              </w:rPr>
              <w:t>.</w:t>
            </w:r>
          </w:p>
        </w:tc>
      </w:tr>
      <w:tr w:rsidR="00FD6526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D6526" w:rsidRDefault="00C164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bookmarkStart w:id="0" w:name="_GoBack"/>
            <w:bookmarkEnd w:id="0"/>
            <w:r w:rsidR="00A25751">
              <w:rPr>
                <w:rFonts w:ascii="Arial" w:hAnsi="Arial" w:cs="Arial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FD6526">
            <w:pPr>
              <w:spacing w:after="0" w:line="240" w:lineRule="auto"/>
              <w:rPr>
                <w:rFonts w:ascii="Arial" w:hAnsi="Arial" w:cs="Arial"/>
              </w:rPr>
            </w:pP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grudzień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Sprawozdania z pracy  Komisji </w:t>
            </w:r>
            <w:r>
              <w:rPr>
                <w:rFonts w:ascii="Arial" w:eastAsia="Arial Unicode MS" w:hAnsi="Arial" w:cs="Arial"/>
              </w:rPr>
              <w:t>Oświaty, Kultury, Sportu i Turystyki</w:t>
            </w:r>
            <w:r>
              <w:rPr>
                <w:rFonts w:ascii="Arial" w:hAnsi="Arial" w:cs="Arial"/>
              </w:rPr>
              <w:t xml:space="preserve">  za 2026 rok.</w:t>
            </w:r>
          </w:p>
          <w:p w:rsidR="00FD6526" w:rsidRDefault="00A2575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planu pracy Komisji </w:t>
            </w:r>
            <w:r>
              <w:rPr>
                <w:rFonts w:ascii="Arial" w:eastAsia="Arial Unicode MS" w:hAnsi="Arial" w:cs="Arial"/>
              </w:rPr>
              <w:t>Oświaty, Kultury, Sportu i Turystyki</w:t>
            </w:r>
            <w:r>
              <w:rPr>
                <w:rFonts w:ascii="Arial" w:hAnsi="Arial" w:cs="Arial"/>
              </w:rPr>
              <w:t xml:space="preserve">   na 2027 rok.</w:t>
            </w:r>
          </w:p>
          <w:p w:rsidR="00FD6526" w:rsidRDefault="00A2575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materiałów na sesję.</w:t>
            </w:r>
          </w:p>
          <w:p w:rsidR="00FD6526" w:rsidRDefault="00A2575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Sprawy różne.</w:t>
            </w:r>
          </w:p>
          <w:p w:rsidR="00FD6526" w:rsidRDefault="00FD6526">
            <w:pPr>
              <w:pStyle w:val="Akapitzlist"/>
              <w:spacing w:after="0" w:line="240" w:lineRule="auto"/>
              <w:ind w:left="690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Z udziałem Naczelnika Wydziału Oświaty, Kultury, Sportu i Turystyki,</w:t>
            </w:r>
          </w:p>
          <w:p w:rsidR="00FD6526" w:rsidRDefault="00A257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Skarbnika Powiatu </w:t>
            </w:r>
          </w:p>
        </w:tc>
      </w:tr>
    </w:tbl>
    <w:p w:rsidR="00FD6526" w:rsidRDefault="00FD6526">
      <w:pPr>
        <w:rPr>
          <w:rFonts w:ascii="Arial" w:hAnsi="Arial" w:cs="Arial"/>
          <w:b/>
        </w:rPr>
      </w:pPr>
    </w:p>
    <w:p w:rsidR="00FD6526" w:rsidRDefault="00A25751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Terminy i tematyka posiedzeń Komisji mogą ulec zmianie. </w:t>
      </w:r>
    </w:p>
    <w:p w:rsidR="00FD6526" w:rsidRDefault="00A25751">
      <w:pPr>
        <w:spacing w:after="0"/>
        <w:ind w:left="6946" w:firstLine="432"/>
      </w:pPr>
      <w:r>
        <w:rPr>
          <w:rFonts w:ascii="Arial" w:eastAsia="Arial Unicode MS" w:hAnsi="Arial" w:cs="Arial"/>
        </w:rPr>
        <w:t xml:space="preserve">                 </w:t>
      </w:r>
      <w:r>
        <w:rPr>
          <w:b/>
        </w:rPr>
        <w:t xml:space="preserve">                                        </w:t>
      </w:r>
    </w:p>
    <w:p w:rsidR="00FD6526" w:rsidRDefault="00FD6526"/>
    <w:sectPr w:rsidR="00FD65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F0E"/>
    <w:multiLevelType w:val="multilevel"/>
    <w:tmpl w:val="14988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5FFE"/>
    <w:multiLevelType w:val="multilevel"/>
    <w:tmpl w:val="C05C2AB8"/>
    <w:lvl w:ilvl="0">
      <w:start w:val="1"/>
      <w:numFmt w:val="decimal"/>
      <w:lvlText w:val="%1."/>
      <w:lvlJc w:val="left"/>
      <w:pPr>
        <w:ind w:left="105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5113A67"/>
    <w:multiLevelType w:val="multilevel"/>
    <w:tmpl w:val="6CD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B2F0C"/>
    <w:multiLevelType w:val="multilevel"/>
    <w:tmpl w:val="5994E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A7EF6"/>
    <w:multiLevelType w:val="multilevel"/>
    <w:tmpl w:val="D63E81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DFD451E"/>
    <w:multiLevelType w:val="multilevel"/>
    <w:tmpl w:val="BC6C1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26"/>
    <w:rsid w:val="002D2622"/>
    <w:rsid w:val="00A25751"/>
    <w:rsid w:val="00C16479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44242-3F86-4574-941B-67298F4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64C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F064C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F06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6F064C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6F064C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dc:description/>
  <cp:lastModifiedBy>Magdalena Dąbkowska</cp:lastModifiedBy>
  <cp:revision>4</cp:revision>
  <dcterms:created xsi:type="dcterms:W3CDTF">2025-12-03T07:20:00Z</dcterms:created>
  <dcterms:modified xsi:type="dcterms:W3CDTF">2025-12-18T12:14:00Z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