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19" w:rsidRDefault="00B66619" w:rsidP="00B6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Sprawozdanie </w:t>
      </w:r>
    </w:p>
    <w:p w:rsidR="00B66619" w:rsidRDefault="00B66619" w:rsidP="00B6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pracy Komisji Budżetu i Finansów </w:t>
      </w:r>
    </w:p>
    <w:p w:rsidR="00B66619" w:rsidRDefault="00B66619" w:rsidP="00B6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rok 2024</w:t>
      </w:r>
    </w:p>
    <w:p w:rsidR="00B66619" w:rsidRDefault="00B66619" w:rsidP="00B6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66619" w:rsidRDefault="00B66619" w:rsidP="00DF3DA1">
      <w:pPr>
        <w:pStyle w:val="Nagwek2"/>
        <w:jc w:val="both"/>
      </w:pPr>
      <w:r>
        <w:rPr>
          <w:b w:val="0"/>
          <w:sz w:val="26"/>
          <w:szCs w:val="26"/>
        </w:rPr>
        <w:t xml:space="preserve">      </w:t>
      </w:r>
      <w:r>
        <w:rPr>
          <w:b w:val="0"/>
          <w:sz w:val="28"/>
          <w:szCs w:val="28"/>
        </w:rPr>
        <w:t xml:space="preserve">Przewodniczący Komisji został wybrany Uchwałą </w:t>
      </w:r>
      <w:r w:rsidRPr="007828CE">
        <w:rPr>
          <w:b w:val="0"/>
          <w:sz w:val="28"/>
          <w:szCs w:val="28"/>
        </w:rPr>
        <w:t>NR II/7/2024 Rady Powiatu Wę</w:t>
      </w:r>
      <w:r>
        <w:rPr>
          <w:b w:val="0"/>
          <w:sz w:val="28"/>
          <w:szCs w:val="28"/>
        </w:rPr>
        <w:t>growskiego z dnia 16 maja 2024r. w sprawie powołania Przewodniczących stałych komisji Rady Powiatu.</w:t>
      </w:r>
    </w:p>
    <w:p w:rsidR="00B66619" w:rsidRPr="00B66619" w:rsidRDefault="00B66619" w:rsidP="00DF3DA1">
      <w:pPr>
        <w:pStyle w:val="Nagwek2"/>
        <w:jc w:val="both"/>
      </w:pPr>
      <w:r>
        <w:rPr>
          <w:b w:val="0"/>
          <w:sz w:val="28"/>
          <w:szCs w:val="28"/>
        </w:rPr>
        <w:t xml:space="preserve">     Komisja zo</w:t>
      </w:r>
      <w:r>
        <w:rPr>
          <w:b w:val="0"/>
          <w:sz w:val="28"/>
          <w:szCs w:val="28"/>
        </w:rPr>
        <w:t>stała powołana Uchwałą NR II/10/2024</w:t>
      </w:r>
      <w:r>
        <w:rPr>
          <w:b w:val="0"/>
          <w:sz w:val="28"/>
          <w:szCs w:val="28"/>
        </w:rPr>
        <w:t xml:space="preserve"> Rady Powiat</w:t>
      </w:r>
      <w:r>
        <w:rPr>
          <w:b w:val="0"/>
          <w:sz w:val="28"/>
          <w:szCs w:val="28"/>
        </w:rPr>
        <w:t>u Węgrowskiego z dnia 16 maja 2024</w:t>
      </w:r>
      <w:r>
        <w:rPr>
          <w:b w:val="0"/>
          <w:sz w:val="28"/>
          <w:szCs w:val="28"/>
        </w:rPr>
        <w:t xml:space="preserve">r. w sprawie powołania </w:t>
      </w:r>
      <w:r>
        <w:rPr>
          <w:b w:val="0"/>
          <w:sz w:val="28"/>
          <w:szCs w:val="28"/>
        </w:rPr>
        <w:t xml:space="preserve">składu osobowego </w:t>
      </w:r>
      <w:r>
        <w:rPr>
          <w:b w:val="0"/>
          <w:sz w:val="28"/>
          <w:szCs w:val="28"/>
        </w:rPr>
        <w:t>Komisji Budżetu i Finansów.</w:t>
      </w:r>
    </w:p>
    <w:p w:rsidR="00B66619" w:rsidRDefault="00B66619" w:rsidP="00B66619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 osobowy: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825"/>
      </w:tblGrid>
      <w:tr w:rsidR="00A52ED8" w:rsidRPr="006C576D" w:rsidTr="005B49DB">
        <w:trPr>
          <w:trHeight w:val="409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1. Szymański Bogusław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Przewodniczący</w:t>
            </w:r>
            <w:bookmarkStart w:id="0" w:name="_GoBack"/>
            <w:bookmarkEnd w:id="0"/>
          </w:p>
        </w:tc>
      </w:tr>
      <w:tr w:rsidR="00A52ED8" w:rsidRPr="006C576D" w:rsidTr="005B49DB">
        <w:trPr>
          <w:trHeight w:val="409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Besztak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Ewa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50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3. Grenda Jarosław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4. Kot Tadeusz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5.  Kruszewski Andrzej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6. Lis Artur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Onaszkiewicz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Krzysztof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Renik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Marek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9. Sulowska Ewa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10. Wójcik Mieczysław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A52ED8" w:rsidRPr="006C576D" w:rsidTr="005B49DB">
        <w:trPr>
          <w:trHeight w:val="401"/>
        </w:trPr>
        <w:tc>
          <w:tcPr>
            <w:tcW w:w="3397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Zyśk</w:t>
            </w:r>
            <w:proofErr w:type="spellEnd"/>
            <w:r w:rsidRPr="00A52ED8"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</w:tc>
        <w:tc>
          <w:tcPr>
            <w:tcW w:w="4825" w:type="dxa"/>
          </w:tcPr>
          <w:p w:rsidR="00A52ED8" w:rsidRPr="00A52ED8" w:rsidRDefault="00A52ED8" w:rsidP="00A52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D8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</w:tbl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Skład Komisji w omawianym okresie nie uległ zmianie. </w:t>
      </w:r>
    </w:p>
    <w:p w:rsidR="00B66619" w:rsidRDefault="00B66619" w:rsidP="00B666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Frekwencja na posiedzeniach wyniosła 98%</w:t>
      </w:r>
      <w:r w:rsidR="006075F0">
        <w:rPr>
          <w:rFonts w:ascii="Times New Roman" w:hAnsi="Times New Roman" w:cs="Times New Roman"/>
          <w:sz w:val="28"/>
          <w:szCs w:val="28"/>
        </w:rPr>
        <w:t xml:space="preserve"> (na dzień 30 listopada 2024r.)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619" w:rsidRDefault="00B66619" w:rsidP="00B6661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B66619">
        <w:rPr>
          <w:rFonts w:ascii="Times New Roman" w:hAnsi="Times New Roman" w:cs="Times New Roman"/>
          <w:sz w:val="28"/>
          <w:szCs w:val="28"/>
        </w:rPr>
        <w:t xml:space="preserve">Komisja działała zgodnie z planem pracy przyjętym uchwałą </w:t>
      </w:r>
      <w:r w:rsidRPr="00B66619">
        <w:rPr>
          <w:rFonts w:ascii="Times New Roman" w:hAnsi="Times New Roman" w:cs="Times New Roman"/>
          <w:sz w:val="26"/>
          <w:szCs w:val="26"/>
        </w:rPr>
        <w:t xml:space="preserve"> </w:t>
      </w:r>
      <w:r w:rsidRPr="00B66619">
        <w:rPr>
          <w:rFonts w:ascii="Times New Roman" w:hAnsi="Times New Roman" w:cs="Times New Roman"/>
          <w:sz w:val="28"/>
          <w:szCs w:val="28"/>
        </w:rPr>
        <w:t>Rady Powiatu VI kadencji NR LXXIII/469/2023 z dnia 28 grudnia 2023r</w:t>
      </w:r>
      <w:r w:rsidRPr="00CF0C2C">
        <w:rPr>
          <w:rFonts w:ascii="Times New Roman" w:hAnsi="Times New Roman" w:cs="Times New Roman"/>
          <w:sz w:val="28"/>
          <w:szCs w:val="28"/>
        </w:rPr>
        <w:t xml:space="preserve">. </w:t>
      </w:r>
      <w:r w:rsidRPr="00CF0C2C">
        <w:rPr>
          <w:rFonts w:ascii="Times New Roman" w:hAnsi="Times New Roman" w:cs="Times New Roman"/>
          <w:sz w:val="28"/>
          <w:szCs w:val="28"/>
        </w:rPr>
        <w:br/>
        <w:t>w sprawie zatwierdzenia planów pracy stałych komisji Rady Powiatu</w:t>
      </w:r>
      <w:r>
        <w:rPr>
          <w:rFonts w:ascii="Times New Roman" w:hAnsi="Times New Roman" w:cs="Times New Roman"/>
          <w:sz w:val="28"/>
          <w:szCs w:val="28"/>
        </w:rPr>
        <w:t xml:space="preserve"> Węgrowskiego na 2024 rok. </w:t>
      </w:r>
    </w:p>
    <w:p w:rsidR="00B66619" w:rsidRDefault="00B66619" w:rsidP="00B66619">
      <w:pPr>
        <w:pStyle w:val="Nagwek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2024  roku Komisja odbyła ogółem 6</w:t>
      </w:r>
      <w:r>
        <w:rPr>
          <w:b w:val="0"/>
          <w:sz w:val="28"/>
          <w:szCs w:val="28"/>
        </w:rPr>
        <w:t xml:space="preserve"> posiedz</w:t>
      </w:r>
      <w:r>
        <w:rPr>
          <w:b w:val="0"/>
          <w:sz w:val="28"/>
          <w:szCs w:val="28"/>
        </w:rPr>
        <w:t xml:space="preserve">eń (pierwsze – </w:t>
      </w:r>
      <w:r w:rsidR="006075F0">
        <w:rPr>
          <w:b w:val="0"/>
          <w:sz w:val="28"/>
          <w:szCs w:val="28"/>
        </w:rPr>
        <w:t xml:space="preserve">12 </w:t>
      </w:r>
      <w:r>
        <w:rPr>
          <w:b w:val="0"/>
          <w:sz w:val="28"/>
          <w:szCs w:val="28"/>
        </w:rPr>
        <w:t>czerwca 2024</w:t>
      </w:r>
      <w:r>
        <w:rPr>
          <w:b w:val="0"/>
          <w:sz w:val="28"/>
          <w:szCs w:val="28"/>
        </w:rPr>
        <w:t>r., ostatn</w:t>
      </w:r>
      <w:r>
        <w:rPr>
          <w:b w:val="0"/>
          <w:sz w:val="28"/>
          <w:szCs w:val="28"/>
        </w:rPr>
        <w:t>ie w okresie sprawozdawczym - 16 grudnia 2024</w:t>
      </w:r>
      <w:r>
        <w:rPr>
          <w:b w:val="0"/>
          <w:sz w:val="28"/>
          <w:szCs w:val="28"/>
        </w:rPr>
        <w:t>r.) w tym:</w:t>
      </w:r>
    </w:p>
    <w:p w:rsidR="00B66619" w:rsidRDefault="006075F0" w:rsidP="00B66619">
      <w:pPr>
        <w:pStyle w:val="Nagwek2"/>
        <w:spacing w:before="0" w:beforeAutospacing="0" w:after="0" w:afterAutospacing="0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- 2</w:t>
      </w:r>
      <w:r w:rsidR="00B66619">
        <w:rPr>
          <w:b w:val="0"/>
          <w:sz w:val="28"/>
          <w:szCs w:val="28"/>
        </w:rPr>
        <w:t xml:space="preserve"> wspólnie</w:t>
      </w:r>
      <w:r w:rsidR="00B66619">
        <w:rPr>
          <w:sz w:val="28"/>
          <w:szCs w:val="28"/>
        </w:rPr>
        <w:t xml:space="preserve"> </w:t>
      </w:r>
      <w:r w:rsidR="00B66619">
        <w:rPr>
          <w:b w:val="0"/>
          <w:sz w:val="28"/>
          <w:szCs w:val="28"/>
        </w:rPr>
        <w:t xml:space="preserve">z Komisją Rozwoju Gospodarczego, Rolnictwa  i  Ochrony  Środowiska  </w:t>
      </w:r>
    </w:p>
    <w:p w:rsidR="00B66619" w:rsidRDefault="00B66619" w:rsidP="00B66619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66619" w:rsidRDefault="00B66619" w:rsidP="00B66619">
      <w:pPr>
        <w:pStyle w:val="Nagwek2"/>
        <w:spacing w:before="0" w:beforeAutospacing="0" w:after="0" w:afterAutospacing="0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- 2 wspólnie z</w:t>
      </w:r>
      <w:r w:rsidR="006075F0" w:rsidRPr="006075F0">
        <w:rPr>
          <w:b w:val="0"/>
          <w:sz w:val="28"/>
          <w:szCs w:val="28"/>
        </w:rPr>
        <w:t xml:space="preserve"> </w:t>
      </w:r>
      <w:r w:rsidR="006075F0">
        <w:rPr>
          <w:b w:val="0"/>
          <w:sz w:val="28"/>
          <w:szCs w:val="28"/>
        </w:rPr>
        <w:t>Komisją Rozwoju Gospodarczego, Rolnictwa i Ochrony Środowiska</w:t>
      </w:r>
      <w:r w:rsidR="006075F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Komisją Zdrowia i Spraw Społecznych; Oświat</w:t>
      </w:r>
      <w:r w:rsidR="006075F0">
        <w:rPr>
          <w:b w:val="0"/>
          <w:sz w:val="28"/>
          <w:szCs w:val="28"/>
        </w:rPr>
        <w:t>y, Kultury, Sportu i Turystyki.</w:t>
      </w:r>
    </w:p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W posiedzen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iach Komisji uczestniczyli oprócz członków Komisji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zależności od tematyki: Skarbnik Powiatu, Zastępca Skarbnika Powiatu,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Sekretarz Powiatu,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Naczelnicy wydziałów Starostwa Powiatowego w Węgrowie, Dyrektorzy/kierownicy jednostek organizacyjnych powiatu, powiatowych służb, inspekcji i straży.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6619" w:rsidRDefault="00B66619" w:rsidP="00B666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 tok</w:t>
      </w:r>
      <w:r>
        <w:rPr>
          <w:rFonts w:ascii="Times New Roman" w:hAnsi="Times New Roman" w:cs="Times New Roman"/>
          <w:sz w:val="28"/>
          <w:szCs w:val="28"/>
        </w:rPr>
        <w:t>u prac Komisja wydała łącznie 13</w:t>
      </w:r>
      <w:r>
        <w:rPr>
          <w:rFonts w:ascii="Times New Roman" w:hAnsi="Times New Roman" w:cs="Times New Roman"/>
          <w:sz w:val="28"/>
          <w:szCs w:val="28"/>
        </w:rPr>
        <w:t xml:space="preserve">  pozytywnych opinii dotyczących rozpatrywanych sprawozdań, informacji, projektów uchwał Rady Powiatu, w tym  o w</w:t>
      </w:r>
      <w:r>
        <w:rPr>
          <w:rFonts w:ascii="Times New Roman" w:hAnsi="Times New Roman" w:cs="Times New Roman"/>
          <w:sz w:val="28"/>
          <w:szCs w:val="28"/>
        </w:rPr>
        <w:t>ykonaniu budżetu powiatu za 2023</w:t>
      </w:r>
      <w:r>
        <w:rPr>
          <w:rFonts w:ascii="Times New Roman" w:hAnsi="Times New Roman" w:cs="Times New Roman"/>
          <w:sz w:val="28"/>
          <w:szCs w:val="28"/>
        </w:rPr>
        <w:t xml:space="preserve"> rok,  projekcie Wieloletniej Prognozy Finansowej Powiatu Węgrowskiego n</w:t>
      </w:r>
      <w:r>
        <w:rPr>
          <w:rFonts w:ascii="Times New Roman" w:hAnsi="Times New Roman" w:cs="Times New Roman"/>
          <w:sz w:val="28"/>
          <w:szCs w:val="28"/>
        </w:rPr>
        <w:t>a lata 2025-2042</w:t>
      </w:r>
      <w:r>
        <w:rPr>
          <w:rFonts w:ascii="Times New Roman" w:hAnsi="Times New Roman" w:cs="Times New Roman"/>
          <w:sz w:val="28"/>
          <w:szCs w:val="28"/>
        </w:rPr>
        <w:t>, projek</w:t>
      </w:r>
      <w:r>
        <w:rPr>
          <w:rFonts w:ascii="Times New Roman" w:hAnsi="Times New Roman" w:cs="Times New Roman"/>
          <w:sz w:val="28"/>
          <w:szCs w:val="28"/>
        </w:rPr>
        <w:t>cie uchwały budżetowej  na  2025</w:t>
      </w:r>
      <w:r>
        <w:rPr>
          <w:rFonts w:ascii="Times New Roman" w:hAnsi="Times New Roman" w:cs="Times New Roman"/>
          <w:sz w:val="28"/>
          <w:szCs w:val="28"/>
        </w:rPr>
        <w:t xml:space="preserve"> rok.</w:t>
      </w:r>
    </w:p>
    <w:p w:rsidR="00B66619" w:rsidRDefault="00B66619" w:rsidP="00B6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Do projektu budżetu powiatu węgrowskiego na rok 2024 Komisj</w:t>
      </w:r>
      <w:r>
        <w:rPr>
          <w:rFonts w:ascii="Times New Roman" w:hAnsi="Times New Roman" w:cs="Times New Roman"/>
          <w:sz w:val="28"/>
          <w:szCs w:val="28"/>
        </w:rPr>
        <w:t>a Budżetu i Finansów zgłosiła 34 propozycje.</w:t>
      </w:r>
    </w:p>
    <w:p w:rsidR="00B66619" w:rsidRDefault="00B66619" w:rsidP="00B66619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Plan pracy został zrealizowany w całości. </w:t>
      </w:r>
    </w:p>
    <w:p w:rsidR="00B66619" w:rsidRDefault="00B66619" w:rsidP="00B6661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DC2" w:rsidRDefault="00D34AD6" w:rsidP="00D34AD6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D34AD6" w:rsidRDefault="00D34AD6" w:rsidP="00D34AD6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Budżetu i Finansów</w:t>
      </w:r>
    </w:p>
    <w:p w:rsidR="00D34AD6" w:rsidRPr="00D34AD6" w:rsidRDefault="00D34AD6" w:rsidP="00D34AD6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 Bogusław Szymański</w:t>
      </w:r>
    </w:p>
    <w:sectPr w:rsidR="00D34AD6" w:rsidRPr="00D3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355C9"/>
    <w:multiLevelType w:val="hybridMultilevel"/>
    <w:tmpl w:val="C06C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F3"/>
    <w:rsid w:val="00074DC2"/>
    <w:rsid w:val="002738E9"/>
    <w:rsid w:val="006075F0"/>
    <w:rsid w:val="00A52ED8"/>
    <w:rsid w:val="00B66619"/>
    <w:rsid w:val="00D34AD6"/>
    <w:rsid w:val="00DF3DA1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7CD7-1207-4988-894B-5CB5889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61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66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6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B6661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5</cp:revision>
  <dcterms:created xsi:type="dcterms:W3CDTF">2024-12-11T11:37:00Z</dcterms:created>
  <dcterms:modified xsi:type="dcterms:W3CDTF">2024-12-11T12:02:00Z</dcterms:modified>
</cp:coreProperties>
</file>